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5E7A" w14:textId="77777777" w:rsidR="00031B88" w:rsidRPr="00672FE1" w:rsidRDefault="00266FA1" w:rsidP="00672FE1">
      <w:pPr>
        <w:spacing w:before="66"/>
        <w:ind w:left="20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72FE1">
        <w:rPr>
          <w:rFonts w:asciiTheme="minorHAnsi" w:hAnsiTheme="minorHAnsi" w:cstheme="minorHAnsi"/>
          <w:b/>
          <w:sz w:val="40"/>
          <w:szCs w:val="40"/>
        </w:rPr>
        <w:t>Equal Opportunities Learner’s Charter</w:t>
      </w:r>
    </w:p>
    <w:p w14:paraId="20A568C1" w14:textId="5F17DC68" w:rsidR="00031B88" w:rsidRPr="00D771B0" w:rsidRDefault="00031B88">
      <w:pPr>
        <w:pStyle w:val="BodyText"/>
        <w:rPr>
          <w:rFonts w:asciiTheme="majorHAnsi" w:hAnsiTheme="majorHAnsi"/>
          <w:b/>
          <w:sz w:val="30"/>
        </w:rPr>
      </w:pPr>
    </w:p>
    <w:p w14:paraId="04B08677" w14:textId="77777777" w:rsidR="00031B88" w:rsidRPr="00D771B0" w:rsidRDefault="00031B88">
      <w:pPr>
        <w:pStyle w:val="BodyText"/>
        <w:rPr>
          <w:rFonts w:asciiTheme="majorHAnsi" w:hAnsiTheme="majorHAnsi"/>
          <w:b/>
          <w:sz w:val="29"/>
        </w:rPr>
      </w:pPr>
    </w:p>
    <w:p w14:paraId="03232840" w14:textId="77777777" w:rsidR="00031B88" w:rsidRPr="00672FE1" w:rsidRDefault="00266FA1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672FE1">
        <w:rPr>
          <w:rFonts w:asciiTheme="minorHAnsi" w:hAnsiTheme="minorHAnsi" w:cstheme="minorHAnsi"/>
          <w:b/>
          <w:bCs/>
          <w:sz w:val="24"/>
          <w:szCs w:val="24"/>
        </w:rPr>
        <w:t>“Everyone has a part to play in ensuring we achieve equality of opportunity. We believe</w:t>
      </w:r>
    </w:p>
    <w:p w14:paraId="76CBC862" w14:textId="77777777" w:rsidR="00031B88" w:rsidRPr="00672FE1" w:rsidRDefault="00031B88" w:rsidP="00AB5284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  <w:sectPr w:rsidR="00031B88" w:rsidRPr="00672FE1">
          <w:type w:val="continuous"/>
          <w:pgSz w:w="11910" w:h="16840"/>
          <w:pgMar w:top="620" w:right="1300" w:bottom="280" w:left="1240" w:header="720" w:footer="720" w:gutter="0"/>
          <w:cols w:space="720"/>
        </w:sectPr>
      </w:pPr>
    </w:p>
    <w:p w14:paraId="02D34D18" w14:textId="44384586" w:rsidR="00031B88" w:rsidRPr="00672FE1" w:rsidRDefault="00266FA1" w:rsidP="00AB5284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672FE1">
        <w:rPr>
          <w:rFonts w:asciiTheme="minorHAnsi" w:hAnsiTheme="minorHAnsi" w:cstheme="minorHAnsi"/>
          <w:b/>
          <w:bCs/>
          <w:sz w:val="24"/>
          <w:szCs w:val="24"/>
        </w:rPr>
        <w:t>that a positive attitude towards equality and diversity is right for</w:t>
      </w:r>
      <w:r w:rsidR="00AB5284" w:rsidRPr="0067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="00AB5284" w:rsidRPr="0067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b/>
          <w:bCs/>
          <w:sz w:val="24"/>
          <w:szCs w:val="24"/>
        </w:rPr>
        <w:t>people, our clients and our business suppliers. This means that we must encourage all our people to welcome diversity and respect each person’s individuality”.</w:t>
      </w:r>
    </w:p>
    <w:p w14:paraId="7F415513" w14:textId="77777777" w:rsidR="00031B88" w:rsidRDefault="00031B88">
      <w:pPr>
        <w:pStyle w:val="BodyText"/>
        <w:spacing w:before="10"/>
        <w:rPr>
          <w:rFonts w:ascii="Bradley Hand ITC"/>
          <w:i/>
          <w:sz w:val="13"/>
        </w:rPr>
      </w:pPr>
    </w:p>
    <w:p w14:paraId="5CC79307" w14:textId="47830EDF" w:rsidR="00031B88" w:rsidRDefault="004826F0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Academic Assistant Ltd </w:t>
      </w:r>
      <w:r w:rsidR="00672FE1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is committed to ensuring that the admissions process will be open and transparent and that no individual or group receives less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favourable</w:t>
      </w:r>
      <w:r w:rsidR="00672FE1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treatment by virtue of age, disability, economic status, faith, gender, marital status, sexuality, race, colour, and nationality, ethnic or national origin.</w:t>
      </w:r>
    </w:p>
    <w:p w14:paraId="223BD25F" w14:textId="77777777" w:rsidR="00672FE1" w:rsidRPr="00672FE1" w:rsidRDefault="00672FE1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9EAB11" w14:textId="103CF99D" w:rsidR="00AB5284" w:rsidRPr="00672FE1" w:rsidRDefault="00266FA1" w:rsidP="00AB5284">
      <w:pPr>
        <w:pStyle w:val="BodyText"/>
        <w:spacing w:before="94"/>
        <w:ind w:left="20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The following Learner Charter has been drawn up stating the standards of service you can</w:t>
      </w:r>
      <w:r w:rsidR="00AB5284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expect to receive as a learner of</w:t>
      </w:r>
      <w:r w:rsidR="00AB5284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26F0">
        <w:rPr>
          <w:rFonts w:asciiTheme="minorHAnsi" w:hAnsiTheme="minorHAnsi" w:cstheme="minorHAnsi"/>
          <w:sz w:val="24"/>
          <w:szCs w:val="24"/>
        </w:rPr>
        <w:t>Academic Assistant Ltd</w:t>
      </w:r>
    </w:p>
    <w:p w14:paraId="4215A2FC" w14:textId="4FE3EACA" w:rsidR="00031B88" w:rsidRPr="00672FE1" w:rsidRDefault="00266FA1" w:rsidP="00AB5284">
      <w:pPr>
        <w:pStyle w:val="BodyText"/>
        <w:spacing w:before="94"/>
        <w:ind w:left="20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Using the</w:t>
      </w:r>
      <w:r w:rsidR="00AB5284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26F0">
        <w:rPr>
          <w:rFonts w:asciiTheme="minorHAnsi" w:hAnsiTheme="minorHAnsi" w:cstheme="minorHAnsi"/>
          <w:sz w:val="24"/>
          <w:szCs w:val="24"/>
        </w:rPr>
        <w:t xml:space="preserve">Academic Assistant Ltd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you can expect…</w:t>
      </w:r>
    </w:p>
    <w:p w14:paraId="531A8865" w14:textId="77777777" w:rsidR="00031B88" w:rsidRPr="00672FE1" w:rsidRDefault="00031B88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EF6548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9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to receive a highly quality learning</w:t>
      </w:r>
      <w:r w:rsidRPr="00672FE1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experience</w:t>
      </w:r>
    </w:p>
    <w:p w14:paraId="6A0D45C8" w14:textId="6394C943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to be given equal opportunities and treated</w:t>
      </w:r>
      <w:r w:rsidRPr="00672FE1">
        <w:rPr>
          <w:rFonts w:asciiTheme="minorHAnsi" w:hAnsiTheme="minorHAnsi" w:cstheme="minorHAnsi"/>
          <w:color w:val="000000" w:themeColor="text1"/>
          <w:spacing w:val="-18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fairly</w:t>
      </w:r>
    </w:p>
    <w:p w14:paraId="1A3B0690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to be treated with</w:t>
      </w:r>
      <w:r w:rsidRPr="00672FE1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courtesy</w:t>
      </w:r>
    </w:p>
    <w:p w14:paraId="65779448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line="240" w:lineRule="auto"/>
        <w:ind w:right="49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to have access to advice, guidance and support to ensure your choices are informed ones and that your learning needs are</w:t>
      </w:r>
      <w:r w:rsidRPr="00672FE1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met</w:t>
      </w:r>
    </w:p>
    <w:p w14:paraId="3780836B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to learn in a healthy and safe</w:t>
      </w:r>
      <w:r w:rsidRPr="00672FE1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environment</w:t>
      </w:r>
    </w:p>
    <w:p w14:paraId="583E83F9" w14:textId="77777777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to be provided with timely and appropriate information on your</w:t>
      </w:r>
      <w:r w:rsidRPr="00672FE1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progress</w:t>
      </w:r>
    </w:p>
    <w:p w14:paraId="7159DB12" w14:textId="55A05B99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line="240" w:lineRule="auto"/>
        <w:ind w:right="9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to have staff listen to any issues, suggestions or concerns you may have, and to respond in a relevant</w:t>
      </w:r>
      <w:r w:rsidRPr="00672FE1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manner</w:t>
      </w:r>
    </w:p>
    <w:p w14:paraId="1F3625CC" w14:textId="77777777" w:rsidR="00031B88" w:rsidRPr="00672FE1" w:rsidRDefault="00031B88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B54B815" w14:textId="77777777" w:rsidR="00031B88" w:rsidRPr="00672FE1" w:rsidRDefault="00031B88">
      <w:pPr>
        <w:rPr>
          <w:rFonts w:asciiTheme="minorHAnsi" w:hAnsiTheme="minorHAnsi" w:cstheme="minorHAnsi"/>
          <w:color w:val="000000" w:themeColor="text1"/>
          <w:sz w:val="24"/>
          <w:szCs w:val="24"/>
        </w:rPr>
        <w:sectPr w:rsidR="00031B88" w:rsidRPr="00672FE1">
          <w:type w:val="continuous"/>
          <w:pgSz w:w="11910" w:h="16840"/>
          <w:pgMar w:top="620" w:right="1300" w:bottom="280" w:left="1240" w:header="720" w:footer="720" w:gutter="0"/>
          <w:cols w:space="720"/>
        </w:sectPr>
      </w:pPr>
    </w:p>
    <w:p w14:paraId="7C26E793" w14:textId="491849CD" w:rsidR="00031B88" w:rsidRPr="00672FE1" w:rsidRDefault="00266FA1" w:rsidP="00AB5284">
      <w:pPr>
        <w:pStyle w:val="BodyText"/>
        <w:spacing w:before="94"/>
        <w:ind w:left="20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In turn as a customer of</w:t>
      </w:r>
      <w:r w:rsidR="00AB5284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26F0">
        <w:rPr>
          <w:rFonts w:asciiTheme="minorHAnsi" w:hAnsiTheme="minorHAnsi" w:cstheme="minorHAnsi"/>
          <w:sz w:val="24"/>
          <w:szCs w:val="24"/>
        </w:rPr>
        <w:t xml:space="preserve">Academic Assistant Ltd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we would like you to:</w:t>
      </w:r>
    </w:p>
    <w:p w14:paraId="7B8EEC9B" w14:textId="74B5E85C" w:rsidR="00031B88" w:rsidRPr="00672FE1" w:rsidRDefault="00031B88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5180067" w14:textId="4FD64DC1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9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be fully committed to your</w:t>
      </w:r>
      <w:r w:rsidRPr="00672FE1">
        <w:rPr>
          <w:rFonts w:asciiTheme="minorHAnsi" w:hAnsiTheme="minorHAnsi" w:cstheme="minorHAnsi"/>
          <w:color w:val="000000" w:themeColor="text1"/>
          <w:spacing w:val="-10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course</w:t>
      </w:r>
    </w:p>
    <w:p w14:paraId="74D44043" w14:textId="2000322F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treat our staff with</w:t>
      </w:r>
      <w:r w:rsidRPr="00672FE1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courtesy</w:t>
      </w:r>
    </w:p>
    <w:p w14:paraId="0DB24A2C" w14:textId="7B6AC890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" w:line="240" w:lineRule="auto"/>
        <w:ind w:right="35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provide us with appropriate information to help us meet your learning and assessment needs</w:t>
      </w:r>
    </w:p>
    <w:p w14:paraId="0BD428F8" w14:textId="0B7DA915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ensure that your behaviour contributes to a healthy and safe</w:t>
      </w:r>
      <w:r w:rsidRPr="00672FE1">
        <w:rPr>
          <w:rFonts w:asciiTheme="minorHAnsi" w:hAnsiTheme="minorHAnsi" w:cstheme="minorHAnsi"/>
          <w:color w:val="000000" w:themeColor="text1"/>
          <w:spacing w:val="-26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environment</w:t>
      </w:r>
    </w:p>
    <w:p w14:paraId="6534614C" w14:textId="6F5B2FFB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abide by any rules specifically relating to online</w:t>
      </w:r>
      <w:r w:rsidRPr="00672FE1"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assessment</w:t>
      </w:r>
    </w:p>
    <w:p w14:paraId="25858B16" w14:textId="2F731ABC" w:rsidR="00031B88" w:rsidRPr="00672FE1" w:rsidRDefault="00266FA1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line="240" w:lineRule="auto"/>
        <w:ind w:right="5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communicate issues, suggestions or concerns using the procedures outlined in your Student</w:t>
      </w:r>
      <w:r w:rsidRPr="00672FE1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Handbook.</w:t>
      </w:r>
    </w:p>
    <w:p w14:paraId="0F3582BE" w14:textId="3F874BF1" w:rsidR="00031B88" w:rsidRPr="00672FE1" w:rsidRDefault="00031B88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2E56BE6" w14:textId="46BAC242" w:rsidR="00031B88" w:rsidRPr="00672FE1" w:rsidRDefault="00266FA1" w:rsidP="00AB5284">
      <w:pPr>
        <w:pStyle w:val="BodyText"/>
        <w:ind w:left="20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If for any reason you wish to make a formal complaint, then please access our</w:t>
      </w:r>
      <w:r w:rsidR="00AB5284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>formal complaints procedure on the website or email</w:t>
      </w:r>
      <w:r w:rsidR="00AB5284"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26F0">
        <w:rPr>
          <w:rFonts w:asciiTheme="minorHAnsi" w:hAnsiTheme="minorHAnsi" w:cstheme="minorHAnsi"/>
          <w:color w:val="000000" w:themeColor="text1"/>
          <w:sz w:val="24"/>
          <w:szCs w:val="24"/>
        </w:rPr>
        <w:t>Contact@academicassistantltd.co.uk.</w:t>
      </w:r>
      <w:r w:rsidRPr="00672FE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This policy has been approved &amp; authorised by:</w:t>
      </w:r>
    </w:p>
    <w:p w14:paraId="066904DD" w14:textId="77777777" w:rsidR="00031B88" w:rsidRPr="00D771B0" w:rsidRDefault="00031B88">
      <w:pPr>
        <w:pStyle w:val="BodyText"/>
        <w:spacing w:before="5"/>
        <w:rPr>
          <w:rFonts w:asciiTheme="majorHAnsi" w:hAnsiTheme="majorHAnsi"/>
          <w:sz w:val="17"/>
        </w:rPr>
      </w:pPr>
    </w:p>
    <w:p w14:paraId="05EC4F81" w14:textId="35A122BD" w:rsidR="00031B88" w:rsidRPr="00D771B0" w:rsidRDefault="004826F0" w:rsidP="00AB5284">
      <w:pPr>
        <w:spacing w:before="94" w:line="530" w:lineRule="auto"/>
        <w:ind w:left="2940" w:right="4786" w:firstLine="517"/>
        <w:rPr>
          <w:rFonts w:asciiTheme="majorHAnsi" w:hAnsiTheme="majorHAnsi"/>
          <w:sz w:val="20"/>
        </w:rPr>
      </w:pPr>
      <w:r w:rsidRPr="001B25D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BB283" wp14:editId="3BE9554C">
                <wp:simplePos x="0" y="0"/>
                <wp:positionH relativeFrom="page">
                  <wp:posOffset>520700</wp:posOffset>
                </wp:positionH>
                <wp:positionV relativeFrom="paragraph">
                  <wp:posOffset>111760</wp:posOffset>
                </wp:positionV>
                <wp:extent cx="4099560" cy="1767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956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11"/>
                            </w:tblGrid>
                            <w:tr w:rsidR="004826F0" w14:paraId="36A1F556" w14:textId="77777777" w:rsidTr="00257E1D">
                              <w:trPr>
                                <w:trHeight w:val="353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3DBDD505" w14:textId="77777777" w:rsidR="004826F0" w:rsidRPr="0039535E" w:rsidRDefault="004826F0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Maryam Seyad</w:t>
                                  </w:r>
                                </w:p>
                              </w:tc>
                            </w:tr>
                            <w:tr w:rsidR="004826F0" w14:paraId="06E1048C" w14:textId="77777777" w:rsidTr="00257E1D">
                              <w:trPr>
                                <w:trHeight w:val="490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7E4DB9E2" w14:textId="51566980" w:rsidR="004826F0" w:rsidRPr="0039535E" w:rsidRDefault="004826F0">
                                  <w:pPr>
                                    <w:pStyle w:val="TableParagraph"/>
                                    <w:spacing w:before="123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Position: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 w:rsidR="004826F0" w14:paraId="78D58E65" w14:textId="77777777" w:rsidTr="00257E1D">
                              <w:trPr>
                                <w:trHeight w:val="490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017822A4" w14:textId="77777777" w:rsidR="004826F0" w:rsidRPr="0039535E" w:rsidRDefault="004826F0">
                                  <w:pPr>
                                    <w:pStyle w:val="TableParagraph"/>
                                    <w:spacing w:before="123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Date: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10/07/2023</w:t>
                                  </w:r>
                                </w:p>
                              </w:tc>
                            </w:tr>
                            <w:tr w:rsidR="004826F0" w14:paraId="1A6C63B5" w14:textId="77777777" w:rsidTr="00257E1D">
                              <w:trPr>
                                <w:trHeight w:val="746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33C4A7F6" w14:textId="77777777" w:rsidR="004826F0" w:rsidRPr="0039535E" w:rsidRDefault="004826F0">
                                  <w:pPr>
                                    <w:pStyle w:val="TableParagraph"/>
                                    <w:spacing w:before="122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Signature: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M.Seyad</w:t>
                                  </w:r>
                                </w:p>
                              </w:tc>
                            </w:tr>
                            <w:tr w:rsidR="004826F0" w14:paraId="36A9D2B1" w14:textId="77777777" w:rsidTr="00257E1D">
                              <w:trPr>
                                <w:trHeight w:val="608"/>
                              </w:trPr>
                              <w:tc>
                                <w:tcPr>
                                  <w:tcW w:w="5711" w:type="dxa"/>
                                </w:tcPr>
                                <w:p w14:paraId="4B39DA57" w14:textId="77777777" w:rsidR="004826F0" w:rsidRPr="0039535E" w:rsidRDefault="004826F0">
                                  <w:pPr>
                                    <w:pStyle w:val="TableParagraph"/>
                                    <w:ind w:left="0"/>
                                    <w:rPr>
                                      <w:rFonts w:asciiTheme="majorHAnsi" w:hAnsiTheme="majorHAnsi"/>
                                      <w:sz w:val="33"/>
                                    </w:rPr>
                                  </w:pPr>
                                </w:p>
                                <w:p w14:paraId="057A0F4E" w14:textId="77777777" w:rsidR="004826F0" w:rsidRPr="0039535E" w:rsidRDefault="004826F0">
                                  <w:pPr>
                                    <w:pStyle w:val="TableParagraph"/>
                                    <w:spacing w:line="233" w:lineRule="exact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39535E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Review of Policy: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10/ 07/ 2024</w:t>
                                  </w:r>
                                </w:p>
                              </w:tc>
                            </w:tr>
                          </w:tbl>
                          <w:p w14:paraId="2C04A259" w14:textId="77777777" w:rsidR="004826F0" w:rsidRDefault="004826F0" w:rsidP="004826F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BB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pt;margin-top:8.8pt;width:322.8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11"/>
                      </w:tblGrid>
                      <w:tr w:rsidR="004826F0" w14:paraId="36A1F556" w14:textId="77777777" w:rsidTr="00257E1D">
                        <w:trPr>
                          <w:trHeight w:val="353"/>
                        </w:trPr>
                        <w:tc>
                          <w:tcPr>
                            <w:tcW w:w="5711" w:type="dxa"/>
                          </w:tcPr>
                          <w:p w14:paraId="3DBDD505" w14:textId="77777777" w:rsidR="004826F0" w:rsidRPr="0039535E" w:rsidRDefault="004826F0">
                            <w:pPr>
                              <w:pStyle w:val="TableParagraph"/>
                              <w:spacing w:line="247" w:lineRule="exac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>Name: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Maryam Seyad</w:t>
                            </w:r>
                          </w:p>
                        </w:tc>
                      </w:tr>
                      <w:tr w:rsidR="004826F0" w14:paraId="06E1048C" w14:textId="77777777" w:rsidTr="00257E1D">
                        <w:trPr>
                          <w:trHeight w:val="490"/>
                        </w:trPr>
                        <w:tc>
                          <w:tcPr>
                            <w:tcW w:w="5711" w:type="dxa"/>
                          </w:tcPr>
                          <w:p w14:paraId="7E4DB9E2" w14:textId="51566980" w:rsidR="004826F0" w:rsidRPr="0039535E" w:rsidRDefault="004826F0">
                            <w:pPr>
                              <w:pStyle w:val="TableParagraph"/>
                              <w:spacing w:before="123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 xml:space="preserve">Position: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Director</w:t>
                            </w:r>
                          </w:p>
                        </w:tc>
                      </w:tr>
                      <w:tr w:rsidR="004826F0" w14:paraId="78D58E65" w14:textId="77777777" w:rsidTr="00257E1D">
                        <w:trPr>
                          <w:trHeight w:val="490"/>
                        </w:trPr>
                        <w:tc>
                          <w:tcPr>
                            <w:tcW w:w="5711" w:type="dxa"/>
                          </w:tcPr>
                          <w:p w14:paraId="017822A4" w14:textId="77777777" w:rsidR="004826F0" w:rsidRPr="0039535E" w:rsidRDefault="004826F0">
                            <w:pPr>
                              <w:pStyle w:val="TableParagraph"/>
                              <w:spacing w:before="123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 xml:space="preserve">Date: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10/07/2023</w:t>
                            </w:r>
                          </w:p>
                        </w:tc>
                      </w:tr>
                      <w:tr w:rsidR="004826F0" w14:paraId="1A6C63B5" w14:textId="77777777" w:rsidTr="00257E1D">
                        <w:trPr>
                          <w:trHeight w:val="746"/>
                        </w:trPr>
                        <w:tc>
                          <w:tcPr>
                            <w:tcW w:w="5711" w:type="dxa"/>
                          </w:tcPr>
                          <w:p w14:paraId="33C4A7F6" w14:textId="77777777" w:rsidR="004826F0" w:rsidRPr="0039535E" w:rsidRDefault="004826F0">
                            <w:pPr>
                              <w:pStyle w:val="TableParagraph"/>
                              <w:spacing w:before="122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>Signature: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M.Seyad</w:t>
                            </w:r>
                          </w:p>
                        </w:tc>
                      </w:tr>
                      <w:tr w:rsidR="004826F0" w14:paraId="36A9D2B1" w14:textId="77777777" w:rsidTr="00257E1D">
                        <w:trPr>
                          <w:trHeight w:val="608"/>
                        </w:trPr>
                        <w:tc>
                          <w:tcPr>
                            <w:tcW w:w="5711" w:type="dxa"/>
                          </w:tcPr>
                          <w:p w14:paraId="4B39DA57" w14:textId="77777777" w:rsidR="004826F0" w:rsidRPr="0039535E" w:rsidRDefault="004826F0">
                            <w:pPr>
                              <w:pStyle w:val="TableParagraph"/>
                              <w:ind w:left="0"/>
                              <w:rPr>
                                <w:rFonts w:asciiTheme="majorHAnsi" w:hAnsiTheme="majorHAnsi"/>
                                <w:sz w:val="33"/>
                              </w:rPr>
                            </w:pPr>
                          </w:p>
                          <w:p w14:paraId="057A0F4E" w14:textId="77777777" w:rsidR="004826F0" w:rsidRPr="0039535E" w:rsidRDefault="004826F0">
                            <w:pPr>
                              <w:pStyle w:val="TableParagraph"/>
                              <w:spacing w:line="233" w:lineRule="exact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9535E">
                              <w:rPr>
                                <w:rFonts w:asciiTheme="majorHAnsi" w:hAnsiTheme="majorHAnsi"/>
                                <w:b/>
                              </w:rPr>
                              <w:t>Review of Policy: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10/ 07/ 2024</w:t>
                            </w:r>
                          </w:p>
                        </w:tc>
                      </w:tr>
                    </w:tbl>
                    <w:p w14:paraId="2C04A259" w14:textId="77777777" w:rsidR="004826F0" w:rsidRDefault="004826F0" w:rsidP="004826F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B2CAB3" w14:textId="4D00E013" w:rsidR="00031B88" w:rsidRPr="00D771B0" w:rsidRDefault="00031B88">
      <w:pPr>
        <w:pStyle w:val="BodyText"/>
        <w:rPr>
          <w:rFonts w:asciiTheme="majorHAnsi" w:hAnsiTheme="majorHAnsi"/>
        </w:rPr>
      </w:pPr>
    </w:p>
    <w:p w14:paraId="47170FC4" w14:textId="256D140D" w:rsidR="00031B88" w:rsidRPr="00D771B0" w:rsidRDefault="00031B88">
      <w:pPr>
        <w:pStyle w:val="BodyText"/>
        <w:rPr>
          <w:rFonts w:asciiTheme="majorHAnsi" w:hAnsiTheme="majorHAnsi"/>
        </w:rPr>
      </w:pPr>
    </w:p>
    <w:p w14:paraId="5AC4AAC4" w14:textId="7E0A97C2" w:rsidR="00031B88" w:rsidRPr="00D771B0" w:rsidRDefault="00031B88">
      <w:pPr>
        <w:pStyle w:val="BodyText"/>
        <w:rPr>
          <w:rFonts w:asciiTheme="majorHAnsi" w:hAnsiTheme="majorHAnsi"/>
        </w:rPr>
      </w:pPr>
    </w:p>
    <w:p w14:paraId="45D815DE" w14:textId="0B026814" w:rsidR="00031B88" w:rsidRPr="00D771B0" w:rsidRDefault="00031B88">
      <w:pPr>
        <w:pStyle w:val="BodyText"/>
        <w:rPr>
          <w:rFonts w:asciiTheme="majorHAnsi" w:hAnsiTheme="majorHAnsi"/>
        </w:rPr>
      </w:pPr>
    </w:p>
    <w:p w14:paraId="0DCBB85F" w14:textId="774F316C" w:rsidR="00031B88" w:rsidRPr="00D771B0" w:rsidRDefault="00031B88">
      <w:pPr>
        <w:pStyle w:val="BodyText"/>
        <w:spacing w:before="8"/>
        <w:rPr>
          <w:rFonts w:asciiTheme="majorHAnsi" w:hAnsiTheme="majorHAnsi"/>
        </w:rPr>
      </w:pPr>
    </w:p>
    <w:p w14:paraId="5B6CDC5E" w14:textId="77777777" w:rsidR="00031B88" w:rsidRPr="00D771B0" w:rsidRDefault="00031B88">
      <w:pPr>
        <w:pStyle w:val="BodyText"/>
        <w:spacing w:before="8"/>
        <w:rPr>
          <w:rFonts w:asciiTheme="majorHAnsi" w:hAnsiTheme="majorHAnsi"/>
          <w:sz w:val="26"/>
        </w:rPr>
      </w:pPr>
    </w:p>
    <w:sectPr w:rsidR="00031B88" w:rsidRPr="00D771B0">
      <w:type w:val="continuous"/>
      <w:pgSz w:w="11910" w:h="16840"/>
      <w:pgMar w:top="620" w:right="13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37ED7"/>
    <w:multiLevelType w:val="hybridMultilevel"/>
    <w:tmpl w:val="8AD45220"/>
    <w:lvl w:ilvl="0" w:tplc="104A5216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color w:val="333333"/>
        <w:w w:val="99"/>
        <w:sz w:val="20"/>
        <w:szCs w:val="20"/>
      </w:rPr>
    </w:lvl>
    <w:lvl w:ilvl="1" w:tplc="A8CADE92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308CD1D8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06BE086C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6FAECC32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1804A434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E5B85F5C"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CEFE7C16">
      <w:numFmt w:val="bullet"/>
      <w:lvlText w:val="•"/>
      <w:lvlJc w:val="left"/>
      <w:pPr>
        <w:ind w:left="6754" w:hanging="360"/>
      </w:pPr>
      <w:rPr>
        <w:rFonts w:hint="default"/>
      </w:rPr>
    </w:lvl>
    <w:lvl w:ilvl="8" w:tplc="FAD69658">
      <w:numFmt w:val="bullet"/>
      <w:lvlText w:val="•"/>
      <w:lvlJc w:val="left"/>
      <w:pPr>
        <w:ind w:left="7625" w:hanging="360"/>
      </w:pPr>
      <w:rPr>
        <w:rFonts w:hint="default"/>
      </w:rPr>
    </w:lvl>
  </w:abstractNum>
  <w:num w:numId="1" w16cid:durableId="121558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88"/>
    <w:rsid w:val="00031B88"/>
    <w:rsid w:val="00266FA1"/>
    <w:rsid w:val="004826F0"/>
    <w:rsid w:val="0066423B"/>
    <w:rsid w:val="00672FE1"/>
    <w:rsid w:val="00AA274A"/>
    <w:rsid w:val="00AB5284"/>
    <w:rsid w:val="00D771B0"/>
    <w:rsid w:val="00E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3C96"/>
  <w15:docId w15:val="{E93336E5-23C5-4034-B0AE-D4E7067D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97" w:lineRule="exact"/>
      <w:ind w:left="157"/>
      <w:outlineLvl w:val="0"/>
    </w:pPr>
    <w:rPr>
      <w:rFonts w:ascii="Bradley Hand ITC" w:eastAsia="Bradley Hand ITC" w:hAnsi="Bradley Hand ITC" w:cs="Bradley Hand ITC"/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651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customStyle="1" w:styleId="BodyTextChar">
    <w:name w:val="Body Text Char"/>
    <w:basedOn w:val="DefaultParagraphFont"/>
    <w:link w:val="BodyText"/>
    <w:uiPriority w:val="1"/>
    <w:rsid w:val="004826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Mottershead</dc:creator>
  <cp:lastModifiedBy>maryam seyad</cp:lastModifiedBy>
  <cp:revision>3</cp:revision>
  <dcterms:created xsi:type="dcterms:W3CDTF">2023-07-10T18:46:00Z</dcterms:created>
  <dcterms:modified xsi:type="dcterms:W3CDTF">2023-08-10T08:13:00Z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2017-06-05T00:00:00Z</vt:filetime>
  </property>
  <property fmtid="{D5CDD505-2E9C-101B-9397-08002B2CF9AE}" pid="5" name="GrammarlyDocumentId">
    <vt:lpwstr>4ac9aa96d463777b8ffe72be78a916c53a2502c77eeba8ebc370921911360c9d</vt:lpwstr>
  </property>
</Properties>
</file>